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C84FDA">
        <w:trPr>
          <w:trHeight w:val="531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CD79B2" w:rsidRPr="00C84FDA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CD79B2" w:rsidRPr="00C84FDA" w:rsidRDefault="00CD79B2" w:rsidP="00CD79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1BD0ED9" w:rsidR="00CD79B2" w:rsidRPr="00CD79B2" w:rsidRDefault="00CD79B2" w:rsidP="00CD79B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D79B2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2E6DB1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CD79B2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10040</w:t>
            </w:r>
            <w:r w:rsidR="00D6089C">
              <w:rPr>
                <w:rFonts w:ascii="Arial" w:hAnsi="Arial" w:cs="Arial"/>
                <w:b/>
                <w:color w:val="000000"/>
                <w:sz w:val="20"/>
                <w:szCs w:val="20"/>
              </w:rPr>
              <w:t>17</w:t>
            </w:r>
          </w:p>
        </w:tc>
      </w:tr>
      <w:tr w:rsidR="00CD79B2" w:rsidRPr="00C84FDA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CD79B2" w:rsidRPr="00C84FDA" w:rsidRDefault="00CD79B2" w:rsidP="00CD79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0183F2B9" w:rsidR="00CD79B2" w:rsidRPr="00CD79B2" w:rsidRDefault="00CD79B2" w:rsidP="00CD79B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D79B2">
              <w:rPr>
                <w:rFonts w:ascii="Arial" w:hAnsi="Arial" w:cs="Arial"/>
                <w:b/>
                <w:color w:val="000000"/>
                <w:sz w:val="20"/>
                <w:szCs w:val="20"/>
              </w:rPr>
              <w:t>Bývalá slévárna Žandov</w:t>
            </w:r>
            <w:r w:rsidR="00D6089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D6089C" w:rsidRPr="00CD79B2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OHL31004021</w:t>
            </w:r>
            <w:r w:rsidR="00D6089C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CD79B2" w:rsidRPr="00C84FDA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CD79B2" w:rsidRPr="00C84FDA" w:rsidRDefault="00CD79B2" w:rsidP="00CD79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11C84FCD" w:rsidR="00CD79B2" w:rsidRPr="00CD79B2" w:rsidRDefault="00CD79B2" w:rsidP="00CD79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D6089C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</w:tr>
      <w:tr w:rsidR="00CD79B2" w:rsidRPr="00C84FDA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CD79B2" w:rsidRPr="00C84FDA" w:rsidRDefault="00CD79B2" w:rsidP="00CD79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406500B7" w:rsidR="00CD79B2" w:rsidRPr="00CD79B2" w:rsidRDefault="00CD79B2" w:rsidP="00CD79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Stará kontaminovaná místa</w:t>
            </w:r>
          </w:p>
        </w:tc>
      </w:tr>
      <w:tr w:rsidR="00CD79B2" w:rsidRPr="00C84FDA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CD79B2" w:rsidRPr="00C84FDA" w:rsidRDefault="00CD79B2" w:rsidP="00CD79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11606100" w:rsidR="00CD79B2" w:rsidRPr="00CD79B2" w:rsidRDefault="00CD79B2" w:rsidP="00CD79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</w:tr>
      <w:tr w:rsidR="00CD79B2" w:rsidRPr="00C84FDA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CD79B2" w:rsidRPr="00C84FDA" w:rsidRDefault="00CD79B2" w:rsidP="00CD79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FB0A64B" w:rsidR="00CD79B2" w:rsidRPr="00CD79B2" w:rsidRDefault="00CD79B2" w:rsidP="00CD79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5B4DF7" w:rsidRPr="00C84FDA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5B4DF7" w:rsidRPr="00C84FDA" w:rsidRDefault="005B4DF7" w:rsidP="005B4D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0B1E9766" w:rsidR="005B4DF7" w:rsidRPr="00CD79B2" w:rsidRDefault="00506DE5" w:rsidP="005B4DF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D79B2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  <w:r w:rsidRPr="00CD79B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5B4DF7" w:rsidRPr="00C84FDA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06B800BC" w:rsidR="005B4DF7" w:rsidRPr="00CD79B2" w:rsidRDefault="00506DE5" w:rsidP="00506DE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46500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0B8D70C8" w:rsidR="005B4DF7" w:rsidRPr="00CD79B2" w:rsidRDefault="005B4DF7" w:rsidP="005B4D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Křída Dolní Ploučnice a Horní Kamenice</w:t>
            </w:r>
          </w:p>
        </w:tc>
      </w:tr>
      <w:tr w:rsidR="00506DE5" w:rsidRPr="00C84FDA" w14:paraId="69BFD90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3374F544" w14:textId="7C852CD1" w:rsidR="00506DE5" w:rsidRPr="00CD79B2" w:rsidRDefault="00CD79B2" w:rsidP="00CD79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47300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28F21296" w14:textId="769CEE2A" w:rsidR="00506DE5" w:rsidRPr="00CD79B2" w:rsidRDefault="00CD79B2" w:rsidP="005B4DF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Bazální křídový kolektor v benešovské synklinále</w:t>
            </w:r>
          </w:p>
        </w:tc>
      </w:tr>
      <w:tr w:rsidR="005B4DF7" w:rsidRPr="00C84FDA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5B4DF7" w:rsidRPr="00C84FDA" w:rsidRDefault="005B4DF7" w:rsidP="005B4D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5DF10959" w:rsidR="005B4DF7" w:rsidRPr="00CD79B2" w:rsidRDefault="005B4DF7" w:rsidP="005B4D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 xml:space="preserve">ne  </w:t>
            </w:r>
          </w:p>
        </w:tc>
      </w:tr>
      <w:tr w:rsidR="00CD79B2" w:rsidRPr="00C84FDA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CD79B2" w:rsidRPr="00C84FDA" w:rsidRDefault="00CD79B2" w:rsidP="00CD79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57E22DC3" w:rsidR="00CD79B2" w:rsidRPr="00CD79B2" w:rsidRDefault="00CD79B2" w:rsidP="00CD79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Liberecký kraj</w:t>
            </w:r>
          </w:p>
        </w:tc>
      </w:tr>
      <w:tr w:rsidR="00CD79B2" w:rsidRPr="00C84FDA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CD79B2" w:rsidRPr="00C84FDA" w:rsidRDefault="00CD79B2" w:rsidP="00CD79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4848741B" w:rsidR="00CD79B2" w:rsidRPr="00CD79B2" w:rsidRDefault="00CD79B2" w:rsidP="00CD79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Žandov</w:t>
            </w:r>
          </w:p>
        </w:tc>
      </w:tr>
      <w:tr w:rsidR="00CD79B2" w:rsidRPr="00C84FDA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CD79B2" w:rsidRPr="00C84FDA" w:rsidRDefault="00CD79B2" w:rsidP="00CD79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3C217EBD" w:rsidR="00CD79B2" w:rsidRPr="00CD79B2" w:rsidRDefault="00CD79B2" w:rsidP="00CD79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Žandov u České Lípy</w:t>
            </w:r>
          </w:p>
        </w:tc>
      </w:tr>
      <w:tr w:rsidR="00CD79B2" w:rsidRPr="00C84FDA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CD79B2" w:rsidRPr="00C84FDA" w:rsidRDefault="00CD79B2" w:rsidP="00CD79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04AD4FAE" w:rsidR="00CD79B2" w:rsidRPr="00CD79B2" w:rsidRDefault="00CD79B2" w:rsidP="00CD79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-735124</w:t>
            </w:r>
          </w:p>
        </w:tc>
      </w:tr>
      <w:tr w:rsidR="00CD79B2" w:rsidRPr="00C84FDA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CD79B2" w:rsidRPr="00C84FDA" w:rsidRDefault="00CD79B2" w:rsidP="00CD79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4AD61D4C" w:rsidR="00CD79B2" w:rsidRPr="00CD79B2" w:rsidRDefault="00CD79B2" w:rsidP="00CD79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-974063</w:t>
            </w:r>
          </w:p>
        </w:tc>
      </w:tr>
      <w:tr w:rsidR="00177FAE" w:rsidRPr="00C84FDA" w14:paraId="5CD2F1D3" w14:textId="77777777" w:rsidTr="00F7395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</w:tcPr>
          <w:p w14:paraId="7FAAF702" w14:textId="6E939738" w:rsidR="00177FAE" w:rsidRPr="00CD79B2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C84FDA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4CAA37C0" w:rsidR="00177FAE" w:rsidRPr="00CD79B2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C84FDA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0C9D771C" w:rsidR="00177FAE" w:rsidRPr="00CD79B2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177FAE" w:rsidRPr="00C84FDA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0CBC8832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632918F5" w:rsidR="00177FAE" w:rsidRPr="00CD79B2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77FAE" w:rsidRPr="00C84FDA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2F381F80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613A3E4" w:rsidR="00177FAE" w:rsidRPr="00CD79B2" w:rsidRDefault="00177FAE" w:rsidP="00177F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D79B2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5B4A4B" w:rsidRPr="00C84FDA" w14:paraId="0DE6DEC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2EFF73" w14:textId="79451A8F" w:rsidR="005B4A4B" w:rsidRPr="00C84FDA" w:rsidRDefault="005B4A4B" w:rsidP="005B4A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3C6902D1" w:rsidR="005B4A4B" w:rsidRPr="00CD79B2" w:rsidRDefault="005B4A4B" w:rsidP="005B4A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stará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kontaminovaná místa včetně starých skládek (SEKM)</w:t>
            </w:r>
          </w:p>
        </w:tc>
      </w:tr>
      <w:tr w:rsidR="005B4A4B" w:rsidRPr="00C84FDA" w14:paraId="003A537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CFD2A7E" w14:textId="3DA28540" w:rsidR="005B4A4B" w:rsidRPr="00C84FDA" w:rsidRDefault="0063009B" w:rsidP="005B4A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10464" behindDoc="1" locked="0" layoutInCell="1" allowOverlap="1" wp14:anchorId="76F6BB39" wp14:editId="7290B6C5">
                  <wp:simplePos x="0" y="0"/>
                  <wp:positionH relativeFrom="page">
                    <wp:posOffset>-909320</wp:posOffset>
                  </wp:positionH>
                  <wp:positionV relativeFrom="paragraph">
                    <wp:posOffset>97155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4A4B"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7BE8FD58" w:rsidR="005B4A4B" w:rsidRPr="00CD79B2" w:rsidRDefault="005B4A4B" w:rsidP="005B4A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4A4B" w:rsidRPr="00C84FDA" w14:paraId="294A1391" w14:textId="77777777" w:rsidTr="000E04A4">
        <w:trPr>
          <w:trHeight w:val="310"/>
          <w:jc w:val="center"/>
        </w:trPr>
        <w:tc>
          <w:tcPr>
            <w:tcW w:w="2972" w:type="dxa"/>
            <w:vAlign w:val="center"/>
            <w:hideMark/>
          </w:tcPr>
          <w:p w14:paraId="58A18ADF" w14:textId="185CDD4D" w:rsidR="005B4A4B" w:rsidRPr="00C84FDA" w:rsidRDefault="005B4A4B" w:rsidP="005B4A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vAlign w:val="center"/>
            <w:hideMark/>
          </w:tcPr>
          <w:p w14:paraId="48596A26" w14:textId="67BECF86" w:rsidR="005B4A4B" w:rsidRPr="00CD79B2" w:rsidRDefault="005B4A4B" w:rsidP="005B4A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Opatření za účelem postupného ukončení emisí, vypouštění a úniků prioritních nebezpečných látek nebo snížení emisí, vypouštění a úniků prioritních látek.</w:t>
            </w:r>
          </w:p>
        </w:tc>
      </w:tr>
      <w:tr w:rsidR="005B4A4B" w:rsidRPr="00C84FDA" w14:paraId="7ED427D6" w14:textId="77777777" w:rsidTr="006300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58E5334F" w:rsidR="005B4A4B" w:rsidRPr="00C84FDA" w:rsidRDefault="005B4A4B" w:rsidP="005B4A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2078C12F" w:rsidR="005B4A4B" w:rsidRPr="00CD79B2" w:rsidRDefault="005B4A4B" w:rsidP="005B4A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B4A4B" w:rsidRPr="00C84FDA" w14:paraId="6D4A794D" w14:textId="77777777" w:rsidTr="006300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5B4A4B" w:rsidRPr="00C84FDA" w:rsidRDefault="005B4A4B" w:rsidP="005B4A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8F026CC" w:rsidR="005B4A4B" w:rsidRPr="00CD79B2" w:rsidRDefault="005B4A4B" w:rsidP="005B4A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B4A4B" w:rsidRPr="00C84FDA" w14:paraId="58DD7230" w14:textId="77777777" w:rsidTr="006300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5B4A4B" w:rsidRPr="00C84FDA" w:rsidRDefault="005B4A4B" w:rsidP="005B4A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101CDA06" w:rsidR="005B4A4B" w:rsidRPr="00CD79B2" w:rsidRDefault="005B4A4B" w:rsidP="005B4A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B4A4B" w:rsidRPr="00C84FDA" w14:paraId="25B80A3A" w14:textId="77777777" w:rsidTr="006300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5B4A4B" w:rsidRPr="00C84FDA" w:rsidRDefault="005B4A4B" w:rsidP="005B4A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0B914071" w:rsidR="005B4A4B" w:rsidRPr="00CD79B2" w:rsidRDefault="005B4A4B" w:rsidP="005B4A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chemické znečištění</w:t>
            </w:r>
          </w:p>
        </w:tc>
      </w:tr>
      <w:tr w:rsidR="00E364C2" w:rsidRPr="00C84FDA" w14:paraId="4BC153BA" w14:textId="77777777" w:rsidTr="006300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5054270" w:rsidR="00E364C2" w:rsidRPr="00CD79B2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C84FDA" w14:paraId="1E8AF9E0" w14:textId="77777777" w:rsidTr="006300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5E83597E" w:rsidR="00E364C2" w:rsidRPr="00CD79B2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C84FDA" w14:paraId="1F5F69D1" w14:textId="77777777" w:rsidTr="006300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4142FD32" w:rsidR="00E364C2" w:rsidRPr="00CD79B2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C84FDA" w14:paraId="56472F87" w14:textId="77777777" w:rsidTr="006300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6E5AF895" w:rsidR="00E364C2" w:rsidRPr="00CD79B2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D79B2" w:rsidRPr="00C84FDA" w14:paraId="675B8413" w14:textId="77777777" w:rsidTr="006300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CD79B2" w:rsidRPr="00C84FDA" w:rsidRDefault="00CD79B2" w:rsidP="00CD79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1098149F" w:rsidR="00CD79B2" w:rsidRPr="00CD79B2" w:rsidRDefault="001562AD" w:rsidP="00CD79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MŽP</w:t>
            </w:r>
          </w:p>
        </w:tc>
      </w:tr>
      <w:tr w:rsidR="00CD79B2" w:rsidRPr="00C84FDA" w14:paraId="4E5FD8C4" w14:textId="77777777" w:rsidTr="006300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CD79B2" w:rsidRPr="00C84FDA" w:rsidRDefault="00CD79B2" w:rsidP="00CD79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2B6B8452" w:rsidR="00CD79B2" w:rsidRPr="00CD79B2" w:rsidRDefault="00CD79B2" w:rsidP="00CD79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D79B2" w:rsidRPr="00C84FDA" w14:paraId="4E1E59C1" w14:textId="77777777" w:rsidTr="006300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CD79B2" w:rsidRPr="00C84FDA" w:rsidRDefault="00CD79B2" w:rsidP="00CD79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08D14713" w:rsidR="00CD79B2" w:rsidRPr="00CD79B2" w:rsidRDefault="00CD79B2" w:rsidP="00CD79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neznámo</w:t>
            </w:r>
          </w:p>
        </w:tc>
      </w:tr>
      <w:tr w:rsidR="00CD79B2" w:rsidRPr="00C84FDA" w14:paraId="27EFAAB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D66321A" w14:textId="5356A161" w:rsidR="00CD79B2" w:rsidRPr="00C84FDA" w:rsidRDefault="00CD79B2" w:rsidP="00CD79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Náklady provozní [tis. Kč/rok]</w:t>
            </w:r>
          </w:p>
        </w:tc>
        <w:tc>
          <w:tcPr>
            <w:tcW w:w="6090" w:type="dxa"/>
            <w:noWrap/>
            <w:vAlign w:val="center"/>
            <w:hideMark/>
          </w:tcPr>
          <w:p w14:paraId="549D0C5A" w14:textId="61C2F738" w:rsidR="00CD79B2" w:rsidRPr="00CD79B2" w:rsidRDefault="00CD79B2" w:rsidP="00CD79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D79B2" w:rsidRPr="00C84FDA" w14:paraId="1D412B31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07610E4" w14:textId="29D894BD" w:rsidR="00CD79B2" w:rsidRPr="00C84FDA" w:rsidRDefault="00CD79B2" w:rsidP="00CD79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noWrap/>
            <w:vAlign w:val="center"/>
            <w:hideMark/>
          </w:tcPr>
          <w:p w14:paraId="3C72DAD0" w14:textId="1465B223" w:rsidR="00CD79B2" w:rsidRPr="00CD79B2" w:rsidRDefault="00CD79B2" w:rsidP="00CD79B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strukturální fondy</w:t>
            </w:r>
          </w:p>
        </w:tc>
      </w:tr>
      <w:tr w:rsidR="00CD79B2" w:rsidRPr="00C84FDA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CD79B2" w:rsidRPr="00C84FDA" w:rsidRDefault="00CD79B2" w:rsidP="00CD79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0290E0EA" w:rsidR="00CD79B2" w:rsidRPr="00CD79B2" w:rsidRDefault="00CD79B2" w:rsidP="00CD79B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CD79B2" w:rsidRPr="00C84FDA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CD79B2" w:rsidRPr="00C84FDA" w:rsidRDefault="00CD79B2" w:rsidP="00CD79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2B2A60CD" w:rsidR="00CD79B2" w:rsidRPr="00CD79B2" w:rsidRDefault="00CD79B2" w:rsidP="00CD79B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5B4A4B" w:rsidRPr="00C84FDA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5B4A4B" w:rsidRPr="00C84FDA" w:rsidRDefault="005B4A4B" w:rsidP="005B4A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5BA40B29" w:rsidR="005B4A4B" w:rsidRPr="00CD79B2" w:rsidRDefault="005B4A4B" w:rsidP="005B4A4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útvar podzemních vod využívaný nebo uvažovaný pro odběr vody pro lidskou spotřebu</w:t>
            </w:r>
          </w:p>
        </w:tc>
      </w:tr>
      <w:tr w:rsidR="005B4A4B" w:rsidRPr="00C84FDA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5B4A4B" w:rsidRPr="00C84FDA" w:rsidRDefault="005B4A4B" w:rsidP="005B4A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64288830" w:rsidR="005B4A4B" w:rsidRPr="00CD79B2" w:rsidRDefault="005B4A4B" w:rsidP="005B4A4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5B4A4B" w:rsidRPr="00C84FDA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5B4A4B" w:rsidRPr="00C84FDA" w:rsidRDefault="005B4A4B" w:rsidP="005B4A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1DBFA36E" w:rsidR="005B4A4B" w:rsidRPr="00CD79B2" w:rsidRDefault="005B4A4B" w:rsidP="005B4A4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B4A4B" w:rsidRPr="00C84FDA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5B4A4B" w:rsidRPr="00C84FDA" w:rsidRDefault="005B4A4B" w:rsidP="005B4A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3DF5830F" w:rsidR="005B4A4B" w:rsidRPr="00CD79B2" w:rsidRDefault="005B4A4B" w:rsidP="005B4A4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EVL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Cihelenské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rybníky, EVL Česká Lípa – mokřad v nivě Šporky, EVL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Doilní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Ploučnice, EVL Horní Ploučnice, EVL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Manušické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rybníky, EVL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Stružnické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rybníky</w:t>
            </w:r>
          </w:p>
        </w:tc>
      </w:tr>
      <w:tr w:rsidR="005B4A4B" w:rsidRPr="00C84FDA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0F7B4DFE" w:rsidR="005B4A4B" w:rsidRPr="00C84FDA" w:rsidRDefault="005B4A4B" w:rsidP="005B4A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zátěže</w:t>
            </w:r>
          </w:p>
        </w:tc>
        <w:tc>
          <w:tcPr>
            <w:tcW w:w="6090" w:type="dxa"/>
            <w:noWrap/>
            <w:vAlign w:val="center"/>
          </w:tcPr>
          <w:p w14:paraId="2BF00FFA" w14:textId="08555E37" w:rsidR="005B4A4B" w:rsidRPr="00CD79B2" w:rsidRDefault="005B4A4B" w:rsidP="005B4A4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94481001</w:t>
            </w:r>
          </w:p>
        </w:tc>
      </w:tr>
      <w:tr w:rsidR="005B4A4B" w:rsidRPr="00C84FDA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5B4A4B" w:rsidRPr="00C84FDA" w:rsidRDefault="005B4A4B" w:rsidP="005B4A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5B4A4B" w:rsidRPr="00CD79B2" w:rsidRDefault="005B4A4B" w:rsidP="005B4A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B4A4B" w:rsidRPr="00C84FDA" w14:paraId="09F546FE" w14:textId="77777777" w:rsidTr="00ED7BB3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6B971D4" w:rsidR="005B4A4B" w:rsidRPr="00CD79B2" w:rsidRDefault="005B4A4B" w:rsidP="00ED7BB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79B2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B4A4B" w:rsidRPr="00C84FDA" w14:paraId="1F0B32B2" w14:textId="77777777" w:rsidTr="0063009B">
        <w:trPr>
          <w:trHeight w:val="820"/>
          <w:jc w:val="center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</w:tcPr>
          <w:p w14:paraId="36A07922" w14:textId="2AFF1DFB" w:rsidR="005B4A4B" w:rsidRPr="00C84FDA" w:rsidRDefault="005B4A4B" w:rsidP="005B4A4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1B13E0A" w14:textId="53D84B4E" w:rsidR="005B4A4B" w:rsidRPr="00C84FDA" w:rsidRDefault="005B4A4B" w:rsidP="005B4A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009B">
              <w:rPr>
                <w:rFonts w:ascii="Arial" w:hAnsi="Arial" w:cs="Arial"/>
                <w:noProof/>
                <w:sz w:val="20"/>
                <w:szCs w:val="20"/>
                <w:shd w:val="clear" w:color="auto" w:fill="FFFFFF" w:themeFill="background1"/>
              </w:rPr>
              <w:drawing>
                <wp:anchor distT="0" distB="0" distL="114300" distR="114300" simplePos="0" relativeHeight="251712512" behindDoc="1" locked="0" layoutInCell="1" allowOverlap="1" wp14:anchorId="4981A872" wp14:editId="6B83D0B3">
                  <wp:simplePos x="0" y="0"/>
                  <wp:positionH relativeFrom="margin">
                    <wp:posOffset>-965200</wp:posOffset>
                  </wp:positionH>
                  <wp:positionV relativeFrom="paragraph">
                    <wp:posOffset>1748790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3009B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 w:themeFill="background1"/>
              </w:rPr>
              <w:t>Popis opatření</w:t>
            </w:r>
          </w:p>
        </w:tc>
        <w:tc>
          <w:tcPr>
            <w:tcW w:w="6090" w:type="dxa"/>
            <w:shd w:val="clear" w:color="auto" w:fill="FFFFFF" w:themeFill="background1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47C3CD81" w14:textId="22E0CB7E" w:rsidR="005B4A4B" w:rsidRPr="00B72481" w:rsidRDefault="005B4A4B" w:rsidP="005B4A4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0BDA70" w14:textId="27BE298A" w:rsidR="005B4A4B" w:rsidRPr="00CD79B2" w:rsidRDefault="005B4A4B" w:rsidP="005B4A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B724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79B2">
              <w:rPr>
                <w:rFonts w:ascii="Arial" w:hAnsi="Arial" w:cs="Arial"/>
                <w:sz w:val="20"/>
                <w:szCs w:val="20"/>
              </w:rPr>
              <w:t xml:space="preserve">Zájmové území se nachází v Libereckém kraji, okres Česká Lípa, v </w:t>
            </w:r>
            <w:proofErr w:type="spellStart"/>
            <w:r w:rsidRPr="00CD79B2">
              <w:rPr>
                <w:rFonts w:ascii="Arial" w:hAnsi="Arial" w:cs="Arial"/>
                <w:sz w:val="20"/>
                <w:szCs w:val="20"/>
              </w:rPr>
              <w:t>k.ú.č</w:t>
            </w:r>
            <w:proofErr w:type="spellEnd"/>
            <w:r w:rsidRPr="00CD79B2">
              <w:rPr>
                <w:rFonts w:ascii="Arial" w:hAnsi="Arial" w:cs="Arial"/>
                <w:sz w:val="20"/>
                <w:szCs w:val="20"/>
              </w:rPr>
              <w:t xml:space="preserve">. 794481, Žandov. Celá lokalita sloužila k průmyslovým účelům již od konce 19. století. Postupem doby zde byla slévárenská a strojní výroba. Jedná se o bývalý areál ČKD na výrobu litinových odlitků, tkalcovských stavů, fitinků </w:t>
            </w:r>
            <w:proofErr w:type="gramStart"/>
            <w:r w:rsidRPr="00CD79B2">
              <w:rPr>
                <w:rFonts w:ascii="Arial" w:hAnsi="Arial" w:cs="Arial"/>
                <w:sz w:val="20"/>
                <w:szCs w:val="20"/>
              </w:rPr>
              <w:t>apod..</w:t>
            </w:r>
            <w:proofErr w:type="gramEnd"/>
            <w:r w:rsidRPr="00CD79B2">
              <w:rPr>
                <w:rFonts w:ascii="Arial" w:hAnsi="Arial" w:cs="Arial"/>
                <w:sz w:val="20"/>
                <w:szCs w:val="20"/>
              </w:rPr>
              <w:t xml:space="preserve"> Technologicky zde probíhaly procesy odlévání litiny, obrábění, pokovování (pozinkování</w:t>
            </w:r>
            <w:proofErr w:type="gramStart"/>
            <w:r w:rsidRPr="00CD79B2">
              <w:rPr>
                <w:rFonts w:ascii="Arial" w:hAnsi="Arial" w:cs="Arial"/>
                <w:sz w:val="20"/>
                <w:szCs w:val="20"/>
              </w:rPr>
              <w:t>).Ohnisko</w:t>
            </w:r>
            <w:proofErr w:type="gramEnd"/>
            <w:r w:rsidRPr="00CD79B2">
              <w:rPr>
                <w:rFonts w:ascii="Arial" w:hAnsi="Arial" w:cs="Arial"/>
                <w:sz w:val="20"/>
                <w:szCs w:val="20"/>
              </w:rPr>
              <w:t xml:space="preserve"> kontaminace podzemní vody RU se nachází na volné ploše mezi halou a potokem JZ od skladu hořlavin.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79B2">
              <w:rPr>
                <w:rFonts w:ascii="Arial" w:hAnsi="Arial" w:cs="Arial"/>
                <w:sz w:val="20"/>
                <w:szCs w:val="20"/>
              </w:rPr>
              <w:t>V posuzovaném areálu byla zjištěna 2 dílčí ohniska znečištění podzemní vody PAU:</w:t>
            </w:r>
          </w:p>
          <w:p w14:paraId="5DC7B6B4" w14:textId="77777777" w:rsidR="005B4A4B" w:rsidRPr="00CD79B2" w:rsidRDefault="005B4A4B" w:rsidP="005B4A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sz w:val="20"/>
                <w:szCs w:val="20"/>
              </w:rPr>
              <w:t>- méně významná kontaminace se nachází v JV části areálu a plošný rozsah se kryje s výše uvedeným znečištěním saturované zóny RU;</w:t>
            </w:r>
          </w:p>
          <w:p w14:paraId="27A5CF37" w14:textId="51B90430" w:rsidR="005B4A4B" w:rsidRPr="00B72481" w:rsidRDefault="005B4A4B" w:rsidP="005B4A4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D79B2">
              <w:rPr>
                <w:rFonts w:ascii="Arial" w:hAnsi="Arial" w:cs="Arial"/>
                <w:sz w:val="20"/>
                <w:szCs w:val="20"/>
              </w:rPr>
              <w:t>- intenzivní ohnisko kontaminace podzemní vody PAU, které se nachází v celé západní části areálu (zastiženo průzkumnými objekty ZV 5, HV 6, HV 6 a ZV 17) a zasahuje JV směrem mimo areál KARAK s.r.o. až k vodoteči Vrbového potoka.</w:t>
            </w:r>
          </w:p>
        </w:tc>
      </w:tr>
      <w:tr w:rsidR="005B4A4B" w:rsidRPr="00C84FDA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6C3E4962" w:rsidR="005B4A4B" w:rsidRPr="00C84FDA" w:rsidRDefault="005B4A4B" w:rsidP="005B4A4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4A5C2822" w:rsidR="005B4A4B" w:rsidRPr="00B72481" w:rsidRDefault="005B4A4B" w:rsidP="005B4A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A93AC3" w14:textId="2A2E164A" w:rsidR="005B4A4B" w:rsidRPr="00CD79B2" w:rsidRDefault="005B4A4B" w:rsidP="005B4A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sz w:val="20"/>
                <w:szCs w:val="20"/>
              </w:rPr>
              <w:t xml:space="preserve">Cíl: </w:t>
            </w: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CD79B2">
              <w:rPr>
                <w:rFonts w:ascii="Arial" w:hAnsi="Arial" w:cs="Arial"/>
                <w:sz w:val="20"/>
                <w:szCs w:val="20"/>
              </w:rPr>
              <w:t>e vyhodnocení AR byly pro zabránění dalšího šíření kontaminace navrženy tyto cíle:</w:t>
            </w:r>
          </w:p>
          <w:p w14:paraId="144033AB" w14:textId="4F1E8BA0" w:rsidR="005B4A4B" w:rsidRPr="00CD79B2" w:rsidRDefault="005B4A4B" w:rsidP="005B4A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sz w:val="20"/>
                <w:szCs w:val="20"/>
              </w:rPr>
              <w:t>- snížit konce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CD79B2">
              <w:rPr>
                <w:rFonts w:ascii="Arial" w:hAnsi="Arial" w:cs="Arial"/>
                <w:sz w:val="20"/>
                <w:szCs w:val="20"/>
              </w:rPr>
              <w:t>trace PAU-</w:t>
            </w:r>
            <w:proofErr w:type="spellStart"/>
            <w:r w:rsidRPr="00CD79B2">
              <w:rPr>
                <w:rFonts w:ascii="Arial" w:hAnsi="Arial" w:cs="Arial"/>
                <w:sz w:val="20"/>
                <w:szCs w:val="20"/>
              </w:rPr>
              <w:t>benzo</w:t>
            </w:r>
            <w:proofErr w:type="spellEnd"/>
            <w:r w:rsidRPr="00CD79B2">
              <w:rPr>
                <w:rFonts w:ascii="Arial" w:hAnsi="Arial" w:cs="Arial"/>
                <w:sz w:val="20"/>
                <w:szCs w:val="20"/>
              </w:rPr>
              <w:t xml:space="preserve">(a)antracen, </w:t>
            </w:r>
            <w:proofErr w:type="spellStart"/>
            <w:r w:rsidRPr="00CD79B2">
              <w:rPr>
                <w:rFonts w:ascii="Arial" w:hAnsi="Arial" w:cs="Arial"/>
                <w:sz w:val="20"/>
                <w:szCs w:val="20"/>
              </w:rPr>
              <w:t>benzo</w:t>
            </w:r>
            <w:proofErr w:type="spellEnd"/>
            <w:r w:rsidRPr="00CD79B2">
              <w:rPr>
                <w:rFonts w:ascii="Arial" w:hAnsi="Arial" w:cs="Arial"/>
                <w:sz w:val="20"/>
                <w:szCs w:val="20"/>
              </w:rPr>
              <w:t xml:space="preserve">(a)pyren, </w:t>
            </w:r>
            <w:proofErr w:type="spellStart"/>
            <w:r w:rsidRPr="00CD79B2">
              <w:rPr>
                <w:rFonts w:ascii="Arial" w:hAnsi="Arial" w:cs="Arial"/>
                <w:sz w:val="20"/>
                <w:szCs w:val="20"/>
              </w:rPr>
              <w:t>benzo</w:t>
            </w:r>
            <w:proofErr w:type="spellEnd"/>
            <w:r w:rsidRPr="00CD79B2">
              <w:rPr>
                <w:rFonts w:ascii="Arial" w:hAnsi="Arial" w:cs="Arial"/>
                <w:sz w:val="20"/>
                <w:szCs w:val="20"/>
              </w:rPr>
              <w:t>(b)</w:t>
            </w:r>
            <w:proofErr w:type="spellStart"/>
            <w:r w:rsidRPr="00CD79B2">
              <w:rPr>
                <w:rFonts w:ascii="Arial" w:hAnsi="Arial" w:cs="Arial"/>
                <w:sz w:val="20"/>
                <w:szCs w:val="20"/>
              </w:rPr>
              <w:t>fluoranten</w:t>
            </w:r>
            <w:proofErr w:type="spellEnd"/>
            <w:r w:rsidRPr="00CD79B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D79B2">
              <w:rPr>
                <w:rFonts w:ascii="Arial" w:hAnsi="Arial" w:cs="Arial"/>
                <w:sz w:val="20"/>
                <w:szCs w:val="20"/>
              </w:rPr>
              <w:t>ideno</w:t>
            </w:r>
            <w:proofErr w:type="spellEnd"/>
            <w:r w:rsidRPr="00CD79B2">
              <w:rPr>
                <w:rFonts w:ascii="Arial" w:hAnsi="Arial" w:cs="Arial"/>
                <w:sz w:val="20"/>
                <w:szCs w:val="20"/>
              </w:rPr>
              <w:t>(cd)pyren v zeminách na doporučené cílové limity</w:t>
            </w:r>
          </w:p>
          <w:p w14:paraId="7E0ADF04" w14:textId="77777777" w:rsidR="005B4A4B" w:rsidRPr="00CD79B2" w:rsidRDefault="005B4A4B" w:rsidP="005B4A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sz w:val="20"/>
                <w:szCs w:val="20"/>
              </w:rPr>
              <w:t>- snížit koncentrace PAU-</w:t>
            </w:r>
            <w:proofErr w:type="spellStart"/>
            <w:r w:rsidRPr="00CD79B2">
              <w:rPr>
                <w:rFonts w:ascii="Arial" w:hAnsi="Arial" w:cs="Arial"/>
                <w:sz w:val="20"/>
                <w:szCs w:val="20"/>
              </w:rPr>
              <w:t>benzo</w:t>
            </w:r>
            <w:proofErr w:type="spellEnd"/>
            <w:r w:rsidRPr="00CD79B2">
              <w:rPr>
                <w:rFonts w:ascii="Arial" w:hAnsi="Arial" w:cs="Arial"/>
                <w:sz w:val="20"/>
                <w:szCs w:val="20"/>
              </w:rPr>
              <w:t xml:space="preserve">(a)antracen, </w:t>
            </w:r>
            <w:proofErr w:type="spellStart"/>
            <w:r w:rsidRPr="00CD79B2">
              <w:rPr>
                <w:rFonts w:ascii="Arial" w:hAnsi="Arial" w:cs="Arial"/>
                <w:sz w:val="20"/>
                <w:szCs w:val="20"/>
              </w:rPr>
              <w:t>benzo</w:t>
            </w:r>
            <w:proofErr w:type="spellEnd"/>
            <w:r w:rsidRPr="00CD79B2">
              <w:rPr>
                <w:rFonts w:ascii="Arial" w:hAnsi="Arial" w:cs="Arial"/>
                <w:sz w:val="20"/>
                <w:szCs w:val="20"/>
              </w:rPr>
              <w:t xml:space="preserve">(a)pyren, </w:t>
            </w:r>
            <w:proofErr w:type="spellStart"/>
            <w:r w:rsidRPr="00CD79B2">
              <w:rPr>
                <w:rFonts w:ascii="Arial" w:hAnsi="Arial" w:cs="Arial"/>
                <w:sz w:val="20"/>
                <w:szCs w:val="20"/>
              </w:rPr>
              <w:t>benzo</w:t>
            </w:r>
            <w:proofErr w:type="spellEnd"/>
            <w:r w:rsidRPr="00CD79B2">
              <w:rPr>
                <w:rFonts w:ascii="Arial" w:hAnsi="Arial" w:cs="Arial"/>
                <w:sz w:val="20"/>
                <w:szCs w:val="20"/>
              </w:rPr>
              <w:t>(b)</w:t>
            </w:r>
            <w:proofErr w:type="spellStart"/>
            <w:r w:rsidRPr="00CD79B2">
              <w:rPr>
                <w:rFonts w:ascii="Arial" w:hAnsi="Arial" w:cs="Arial"/>
                <w:sz w:val="20"/>
                <w:szCs w:val="20"/>
              </w:rPr>
              <w:t>fluoranten</w:t>
            </w:r>
            <w:proofErr w:type="spellEnd"/>
            <w:r w:rsidRPr="00CD79B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D79B2">
              <w:rPr>
                <w:rFonts w:ascii="Arial" w:hAnsi="Arial" w:cs="Arial"/>
                <w:sz w:val="20"/>
                <w:szCs w:val="20"/>
              </w:rPr>
              <w:t>ideno</w:t>
            </w:r>
            <w:proofErr w:type="spellEnd"/>
            <w:r w:rsidRPr="00CD79B2">
              <w:rPr>
                <w:rFonts w:ascii="Arial" w:hAnsi="Arial" w:cs="Arial"/>
                <w:sz w:val="20"/>
                <w:szCs w:val="20"/>
              </w:rPr>
              <w:t>(cd)pyren v podzemní vodě na doporučené cílové limity</w:t>
            </w:r>
          </w:p>
          <w:p w14:paraId="521C7846" w14:textId="77777777" w:rsidR="005B4A4B" w:rsidRDefault="005B4A4B" w:rsidP="005B4A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79B2">
              <w:rPr>
                <w:rFonts w:ascii="Arial" w:hAnsi="Arial" w:cs="Arial"/>
                <w:sz w:val="20"/>
                <w:szCs w:val="20"/>
              </w:rPr>
              <w:t>- odstranit azbest v kontrolovaném pásmu</w:t>
            </w:r>
          </w:p>
          <w:p w14:paraId="5E4ADC31" w14:textId="5A7D2D92" w:rsidR="005B4A4B" w:rsidRPr="00B72481" w:rsidRDefault="005B4A4B" w:rsidP="005B4A4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SEKM kontaminant: </w:t>
            </w:r>
            <w:proofErr w:type="spellStart"/>
            <w:r w:rsidRPr="00CD79B2">
              <w:rPr>
                <w:rFonts w:ascii="Arial" w:hAnsi="Arial" w:cs="Arial"/>
                <w:b/>
                <w:sz w:val="20"/>
                <w:szCs w:val="20"/>
              </w:rPr>
              <w:t>Antr</w:t>
            </w:r>
            <w:proofErr w:type="spellEnd"/>
            <w:r w:rsidRPr="00CD79B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CD79B2">
              <w:rPr>
                <w:rFonts w:ascii="Arial" w:hAnsi="Arial" w:cs="Arial"/>
                <w:b/>
                <w:sz w:val="20"/>
                <w:szCs w:val="20"/>
              </w:rPr>
              <w:t>BaP</w:t>
            </w:r>
            <w:proofErr w:type="spellEnd"/>
            <w:r w:rsidRPr="00CD79B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CD79B2">
              <w:rPr>
                <w:rFonts w:ascii="Arial" w:hAnsi="Arial" w:cs="Arial"/>
                <w:b/>
                <w:sz w:val="20"/>
                <w:szCs w:val="20"/>
              </w:rPr>
              <w:t>BgP</w:t>
            </w:r>
            <w:proofErr w:type="spellEnd"/>
            <w:r w:rsidRPr="00CD79B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CD79B2">
              <w:rPr>
                <w:rFonts w:ascii="Arial" w:hAnsi="Arial" w:cs="Arial"/>
                <w:b/>
                <w:sz w:val="20"/>
                <w:szCs w:val="20"/>
              </w:rPr>
              <w:t>BkF</w:t>
            </w:r>
            <w:proofErr w:type="spellEnd"/>
            <w:r w:rsidRPr="00CD79B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CD79B2">
              <w:rPr>
                <w:rFonts w:ascii="Arial" w:hAnsi="Arial" w:cs="Arial"/>
                <w:b/>
                <w:sz w:val="20"/>
                <w:szCs w:val="20"/>
              </w:rPr>
              <w:t>Flu</w:t>
            </w:r>
            <w:proofErr w:type="spellEnd"/>
            <w:r w:rsidRPr="00CD79B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CD79B2">
              <w:rPr>
                <w:rFonts w:ascii="Arial" w:hAnsi="Arial" w:cs="Arial"/>
                <w:b/>
                <w:sz w:val="20"/>
                <w:szCs w:val="20"/>
              </w:rPr>
              <w:t>Idp</w:t>
            </w:r>
            <w:proofErr w:type="spellEnd"/>
            <w:r w:rsidRPr="00CD79B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CD79B2">
              <w:rPr>
                <w:rFonts w:ascii="Arial" w:hAnsi="Arial" w:cs="Arial"/>
                <w:b/>
                <w:sz w:val="20"/>
                <w:szCs w:val="20"/>
              </w:rPr>
              <w:t>Nfl</w:t>
            </w:r>
            <w:proofErr w:type="spellEnd"/>
            <w:r w:rsidRPr="00CD79B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CD79B2">
              <w:rPr>
                <w:rFonts w:ascii="Arial" w:hAnsi="Arial" w:cs="Arial"/>
                <w:b/>
                <w:sz w:val="20"/>
                <w:szCs w:val="20"/>
              </w:rPr>
              <w:t>Pb</w:t>
            </w:r>
            <w:proofErr w:type="spellEnd"/>
          </w:p>
        </w:tc>
      </w:tr>
      <w:tr w:rsidR="005B4A4B" w:rsidRPr="00C84FDA" w14:paraId="7F527825" w14:textId="77777777" w:rsidTr="0063009B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11FB93" w14:textId="06E1B904" w:rsidR="005B4A4B" w:rsidRPr="00C84FDA" w:rsidRDefault="005B4A4B" w:rsidP="005B4A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CED1BDC" w14:textId="2C8CC1D7" w:rsidR="005B4A4B" w:rsidRPr="00C84FDA" w:rsidRDefault="005B4A4B" w:rsidP="005B4A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5B4A4B" w:rsidRPr="00C84FDA" w14:paraId="0989E983" w14:textId="77777777" w:rsidTr="0063009B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6214D51A" w:rsidR="005B4A4B" w:rsidRPr="00C84FDA" w:rsidRDefault="005B4A4B" w:rsidP="005B4A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78F33967" w:rsidR="005B4A4B" w:rsidRPr="00C84FDA" w:rsidRDefault="005B4A4B" w:rsidP="005B4A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  <w:r w:rsidR="00ED7BB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bookmarkStart w:id="1" w:name="_GoBack"/>
            <w:bookmarkEnd w:id="1"/>
          </w:p>
        </w:tc>
      </w:tr>
      <w:tr w:rsidR="005B4A4B" w:rsidRPr="00C84FDA" w14:paraId="10E35793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0AD008E8" w14:textId="08FCBAD3" w:rsidR="005B4A4B" w:rsidRPr="00C84FDA" w:rsidRDefault="005B4A4B" w:rsidP="005B4A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06DC4F9E" w:rsidR="005B4A4B" w:rsidRPr="00C84FDA" w:rsidRDefault="005B4A4B" w:rsidP="005B4A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6089C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5B4A4B" w:rsidRPr="00C84FDA" w14:paraId="6330B24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CA36E14" w14:textId="6E5FFA6A" w:rsidR="005B4A4B" w:rsidRPr="00C84FDA" w:rsidRDefault="005B4A4B" w:rsidP="005B4A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24C2E0A4" w14:textId="2A4A7AED" w:rsidR="005B4A4B" w:rsidRPr="00C84FDA" w:rsidRDefault="005B4A4B" w:rsidP="005B4A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6089C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5B4A4B" w:rsidRPr="00C84FDA" w14:paraId="10A8920A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734D6578" w14:textId="70CC67ED" w:rsidR="005B4A4B" w:rsidRPr="00C84FDA" w:rsidRDefault="005B4A4B" w:rsidP="005B4A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</w:t>
            </w:r>
          </w:p>
        </w:tc>
        <w:tc>
          <w:tcPr>
            <w:tcW w:w="6090" w:type="dxa"/>
            <w:noWrap/>
            <w:vAlign w:val="center"/>
          </w:tcPr>
          <w:p w14:paraId="6CBBF2BF" w14:textId="77777777" w:rsidR="005B4A4B" w:rsidRPr="00C84FDA" w:rsidRDefault="005B4A4B" w:rsidP="005B4A4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Specifické opatření nutno popsat v popisu a cílech opatření</w:t>
            </w:r>
          </w:p>
          <w:p w14:paraId="7B3A8FB8" w14:textId="77777777" w:rsidR="005B4A4B" w:rsidRPr="00C84FDA" w:rsidRDefault="005B4A4B" w:rsidP="005B4A4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B4A4B" w:rsidRPr="00C84FDA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4F16CE2B" w:rsidR="005B4A4B" w:rsidRPr="00C84FDA" w:rsidRDefault="005B4A4B" w:rsidP="005B4A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D6089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D6089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5B4A4B" w:rsidRPr="00C84FDA" w14:paraId="0EC6C7D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BD1DE94" w14:textId="344383C2" w:rsidR="005B4A4B" w:rsidRPr="00C84FDA" w:rsidRDefault="005B4A4B" w:rsidP="005B4A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4D8B8522" w:rsidR="005B4A4B" w:rsidRPr="00C84FDA" w:rsidRDefault="00D6089C" w:rsidP="005B4A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5B4A4B" w:rsidRPr="00C84FDA" w14:paraId="0A5C758C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7AED7119" w14:textId="3DB91963" w:rsidR="005B4A4B" w:rsidRPr="00C84FDA" w:rsidRDefault="005B4A4B" w:rsidP="005B4A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79D0405B" w:rsidR="005B4A4B" w:rsidRPr="00C84FDA" w:rsidRDefault="005B4A4B" w:rsidP="005B4A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nezahájeno</w:t>
            </w:r>
          </w:p>
        </w:tc>
      </w:tr>
      <w:tr w:rsidR="005B4A4B" w:rsidRPr="00C84FDA" w14:paraId="340B7367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81642BF" w14:textId="31F7D211" w:rsidR="005B4A4B" w:rsidRPr="00C84FDA" w:rsidRDefault="005B4A4B" w:rsidP="005B4A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5B4A4B" w:rsidRPr="00C84FDA" w:rsidRDefault="005B4A4B" w:rsidP="005B4A4B">
            <w:pPr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1087AFD2" w:rsidR="00432988" w:rsidRPr="00C84FDA" w:rsidRDefault="0007581C">
      <w:pPr>
        <w:rPr>
          <w:rFonts w:ascii="Arial" w:hAnsi="Arial" w:cs="Arial"/>
          <w:sz w:val="20"/>
          <w:szCs w:val="20"/>
        </w:rPr>
      </w:pPr>
      <w:r w:rsidRPr="00C84FDA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77696" behindDoc="1" locked="0" layoutInCell="1" allowOverlap="1" wp14:anchorId="342B4E44" wp14:editId="55A87CC9">
            <wp:simplePos x="0" y="0"/>
            <wp:positionH relativeFrom="page">
              <wp:align>left</wp:align>
            </wp:positionH>
            <wp:positionV relativeFrom="paragraph">
              <wp:posOffset>2429510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RPr="00C84FD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D36E3" w14:textId="77777777" w:rsidR="00B72A14" w:rsidRDefault="00B72A14" w:rsidP="000108F0">
      <w:pPr>
        <w:spacing w:after="0" w:line="240" w:lineRule="auto"/>
      </w:pPr>
      <w:r>
        <w:separator/>
      </w:r>
    </w:p>
  </w:endnote>
  <w:endnote w:type="continuationSeparator" w:id="0">
    <w:p w14:paraId="1A04572F" w14:textId="77777777" w:rsidR="00B72A14" w:rsidRDefault="00B72A14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271E2" w14:textId="77777777" w:rsidR="00B72A14" w:rsidRDefault="00B72A14" w:rsidP="000108F0">
      <w:pPr>
        <w:spacing w:after="0" w:line="240" w:lineRule="auto"/>
      </w:pPr>
      <w:r>
        <w:separator/>
      </w:r>
    </w:p>
  </w:footnote>
  <w:footnote w:type="continuationSeparator" w:id="0">
    <w:p w14:paraId="3297B852" w14:textId="77777777" w:rsidR="00B72A14" w:rsidRDefault="00B72A14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7F9C21B6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442882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442882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622D9"/>
    <w:rsid w:val="000704C2"/>
    <w:rsid w:val="00072709"/>
    <w:rsid w:val="000734AC"/>
    <w:rsid w:val="00073EF2"/>
    <w:rsid w:val="0007581C"/>
    <w:rsid w:val="00083940"/>
    <w:rsid w:val="00093373"/>
    <w:rsid w:val="00093EA0"/>
    <w:rsid w:val="00096045"/>
    <w:rsid w:val="000A2918"/>
    <w:rsid w:val="000D5ECD"/>
    <w:rsid w:val="000E04A4"/>
    <w:rsid w:val="000E17E2"/>
    <w:rsid w:val="000E77DF"/>
    <w:rsid w:val="000F5789"/>
    <w:rsid w:val="000F6B76"/>
    <w:rsid w:val="00104861"/>
    <w:rsid w:val="00121DDC"/>
    <w:rsid w:val="001328B4"/>
    <w:rsid w:val="00140F68"/>
    <w:rsid w:val="00141E72"/>
    <w:rsid w:val="00155D7A"/>
    <w:rsid w:val="001562AD"/>
    <w:rsid w:val="00157071"/>
    <w:rsid w:val="00157500"/>
    <w:rsid w:val="00177FAE"/>
    <w:rsid w:val="00190501"/>
    <w:rsid w:val="0019473B"/>
    <w:rsid w:val="001A0E9A"/>
    <w:rsid w:val="001B32C5"/>
    <w:rsid w:val="001C44F8"/>
    <w:rsid w:val="001D49EE"/>
    <w:rsid w:val="001D7734"/>
    <w:rsid w:val="001F78F8"/>
    <w:rsid w:val="002020CB"/>
    <w:rsid w:val="00212B1A"/>
    <w:rsid w:val="00230741"/>
    <w:rsid w:val="00236FC9"/>
    <w:rsid w:val="00243980"/>
    <w:rsid w:val="00243C90"/>
    <w:rsid w:val="0024507A"/>
    <w:rsid w:val="0025462C"/>
    <w:rsid w:val="00260824"/>
    <w:rsid w:val="00260998"/>
    <w:rsid w:val="00261830"/>
    <w:rsid w:val="0027079A"/>
    <w:rsid w:val="00274740"/>
    <w:rsid w:val="00293CDE"/>
    <w:rsid w:val="00297344"/>
    <w:rsid w:val="002A0AC9"/>
    <w:rsid w:val="002A48F2"/>
    <w:rsid w:val="002B40B6"/>
    <w:rsid w:val="002D2DC8"/>
    <w:rsid w:val="002D6747"/>
    <w:rsid w:val="002E6DB1"/>
    <w:rsid w:val="002F236E"/>
    <w:rsid w:val="00316FED"/>
    <w:rsid w:val="00334C92"/>
    <w:rsid w:val="00342C65"/>
    <w:rsid w:val="003600A7"/>
    <w:rsid w:val="00383426"/>
    <w:rsid w:val="00395071"/>
    <w:rsid w:val="00395CA8"/>
    <w:rsid w:val="003B4CDC"/>
    <w:rsid w:val="003E0FAE"/>
    <w:rsid w:val="0041140E"/>
    <w:rsid w:val="00432988"/>
    <w:rsid w:val="00442882"/>
    <w:rsid w:val="004610CC"/>
    <w:rsid w:val="0046230D"/>
    <w:rsid w:val="00475631"/>
    <w:rsid w:val="00491B32"/>
    <w:rsid w:val="0049449B"/>
    <w:rsid w:val="004A774B"/>
    <w:rsid w:val="004B1E69"/>
    <w:rsid w:val="004C79C0"/>
    <w:rsid w:val="004D237F"/>
    <w:rsid w:val="00506DE5"/>
    <w:rsid w:val="00531EAF"/>
    <w:rsid w:val="00540DC9"/>
    <w:rsid w:val="00565D92"/>
    <w:rsid w:val="00573A6B"/>
    <w:rsid w:val="0057593C"/>
    <w:rsid w:val="00584F92"/>
    <w:rsid w:val="005A20CE"/>
    <w:rsid w:val="005A3A97"/>
    <w:rsid w:val="005A61DA"/>
    <w:rsid w:val="005B4A4B"/>
    <w:rsid w:val="005B4DF7"/>
    <w:rsid w:val="005D4B8D"/>
    <w:rsid w:val="00602415"/>
    <w:rsid w:val="00614219"/>
    <w:rsid w:val="0063009B"/>
    <w:rsid w:val="00635FCE"/>
    <w:rsid w:val="006425A5"/>
    <w:rsid w:val="006565E8"/>
    <w:rsid w:val="00657CD0"/>
    <w:rsid w:val="0066213D"/>
    <w:rsid w:val="006667B5"/>
    <w:rsid w:val="0068655F"/>
    <w:rsid w:val="006A7101"/>
    <w:rsid w:val="006C26AF"/>
    <w:rsid w:val="006C305C"/>
    <w:rsid w:val="006D3926"/>
    <w:rsid w:val="006D5D80"/>
    <w:rsid w:val="006F0073"/>
    <w:rsid w:val="006F020F"/>
    <w:rsid w:val="00700CE3"/>
    <w:rsid w:val="007134D5"/>
    <w:rsid w:val="0073759A"/>
    <w:rsid w:val="00751AA0"/>
    <w:rsid w:val="00772B53"/>
    <w:rsid w:val="00775255"/>
    <w:rsid w:val="00776570"/>
    <w:rsid w:val="007B3769"/>
    <w:rsid w:val="007D35CD"/>
    <w:rsid w:val="00810C85"/>
    <w:rsid w:val="00810CC0"/>
    <w:rsid w:val="008132AA"/>
    <w:rsid w:val="00836092"/>
    <w:rsid w:val="00860610"/>
    <w:rsid w:val="00880963"/>
    <w:rsid w:val="00892C89"/>
    <w:rsid w:val="00893CF7"/>
    <w:rsid w:val="008A1676"/>
    <w:rsid w:val="008B04B9"/>
    <w:rsid w:val="008B5D30"/>
    <w:rsid w:val="008E348F"/>
    <w:rsid w:val="008F3F11"/>
    <w:rsid w:val="00900089"/>
    <w:rsid w:val="009114AA"/>
    <w:rsid w:val="00915607"/>
    <w:rsid w:val="00932A74"/>
    <w:rsid w:val="009445CD"/>
    <w:rsid w:val="009A663C"/>
    <w:rsid w:val="009B117A"/>
    <w:rsid w:val="009B1951"/>
    <w:rsid w:val="009B24EA"/>
    <w:rsid w:val="009C5BAC"/>
    <w:rsid w:val="009D5F7B"/>
    <w:rsid w:val="009E28C7"/>
    <w:rsid w:val="009E7424"/>
    <w:rsid w:val="009F7460"/>
    <w:rsid w:val="00A033E9"/>
    <w:rsid w:val="00A13939"/>
    <w:rsid w:val="00A155A6"/>
    <w:rsid w:val="00A2148F"/>
    <w:rsid w:val="00A50F99"/>
    <w:rsid w:val="00A53C1D"/>
    <w:rsid w:val="00A62F96"/>
    <w:rsid w:val="00A85F96"/>
    <w:rsid w:val="00A87FA0"/>
    <w:rsid w:val="00AD0DCC"/>
    <w:rsid w:val="00AE6BCA"/>
    <w:rsid w:val="00AF3917"/>
    <w:rsid w:val="00B06E2C"/>
    <w:rsid w:val="00B23411"/>
    <w:rsid w:val="00B3697A"/>
    <w:rsid w:val="00B603FE"/>
    <w:rsid w:val="00B6741E"/>
    <w:rsid w:val="00B72481"/>
    <w:rsid w:val="00B72A14"/>
    <w:rsid w:val="00B72A2E"/>
    <w:rsid w:val="00B75340"/>
    <w:rsid w:val="00B9657D"/>
    <w:rsid w:val="00B96CA6"/>
    <w:rsid w:val="00BC49C9"/>
    <w:rsid w:val="00BC610A"/>
    <w:rsid w:val="00BD3CB6"/>
    <w:rsid w:val="00C00B51"/>
    <w:rsid w:val="00C034B2"/>
    <w:rsid w:val="00C1730D"/>
    <w:rsid w:val="00C25564"/>
    <w:rsid w:val="00C34A06"/>
    <w:rsid w:val="00C37116"/>
    <w:rsid w:val="00C52450"/>
    <w:rsid w:val="00C56782"/>
    <w:rsid w:val="00C7684B"/>
    <w:rsid w:val="00C84FDA"/>
    <w:rsid w:val="00C85C54"/>
    <w:rsid w:val="00CB0B4A"/>
    <w:rsid w:val="00CB7FDC"/>
    <w:rsid w:val="00CC527E"/>
    <w:rsid w:val="00CD119D"/>
    <w:rsid w:val="00CD2A07"/>
    <w:rsid w:val="00CD3FB4"/>
    <w:rsid w:val="00CD79B2"/>
    <w:rsid w:val="00CE3CA1"/>
    <w:rsid w:val="00CE4D3C"/>
    <w:rsid w:val="00CE67B1"/>
    <w:rsid w:val="00D110AB"/>
    <w:rsid w:val="00D13B1F"/>
    <w:rsid w:val="00D21727"/>
    <w:rsid w:val="00D42D68"/>
    <w:rsid w:val="00D6089C"/>
    <w:rsid w:val="00D80FB6"/>
    <w:rsid w:val="00D93CF1"/>
    <w:rsid w:val="00D947D7"/>
    <w:rsid w:val="00DA0993"/>
    <w:rsid w:val="00DA0B41"/>
    <w:rsid w:val="00DB0524"/>
    <w:rsid w:val="00DC43D8"/>
    <w:rsid w:val="00DC7CF9"/>
    <w:rsid w:val="00DD4A56"/>
    <w:rsid w:val="00DE6559"/>
    <w:rsid w:val="00E03049"/>
    <w:rsid w:val="00E04C3B"/>
    <w:rsid w:val="00E25809"/>
    <w:rsid w:val="00E35524"/>
    <w:rsid w:val="00E35BFA"/>
    <w:rsid w:val="00E364C2"/>
    <w:rsid w:val="00E57256"/>
    <w:rsid w:val="00E640A1"/>
    <w:rsid w:val="00E91B5A"/>
    <w:rsid w:val="00EA67BC"/>
    <w:rsid w:val="00EC418D"/>
    <w:rsid w:val="00ED0B77"/>
    <w:rsid w:val="00ED7BB3"/>
    <w:rsid w:val="00EE5102"/>
    <w:rsid w:val="00EF4650"/>
    <w:rsid w:val="00F050AD"/>
    <w:rsid w:val="00F0743A"/>
    <w:rsid w:val="00F114A0"/>
    <w:rsid w:val="00F115AF"/>
    <w:rsid w:val="00F20AC8"/>
    <w:rsid w:val="00F308E3"/>
    <w:rsid w:val="00F458D7"/>
    <w:rsid w:val="00F631B2"/>
    <w:rsid w:val="00F7395E"/>
    <w:rsid w:val="00F845D5"/>
    <w:rsid w:val="00F91E64"/>
    <w:rsid w:val="00F95B69"/>
    <w:rsid w:val="00FB1F0D"/>
    <w:rsid w:val="00FB5AA9"/>
    <w:rsid w:val="00FD6F2E"/>
    <w:rsid w:val="00FE534D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A80E6-325E-433D-8577-4985F9072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582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2021-10-12T11:48:00Z</cp:lastPrinted>
  <dcterms:created xsi:type="dcterms:W3CDTF">2026-02-25T10:41:00Z</dcterms:created>
  <dcterms:modified xsi:type="dcterms:W3CDTF">2026-03-20T11:49:00Z</dcterms:modified>
</cp:coreProperties>
</file>